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309A" w14:textId="77777777" w:rsidR="006D6A63" w:rsidRPr="006D6A63" w:rsidRDefault="006D6A63" w:rsidP="006D6A63">
      <w:pPr>
        <w:rPr>
          <w:rFonts w:ascii="Trebuchet MS" w:eastAsia="Times New Roman" w:hAnsi="Trebuchet MS" w:cs="Times New Roman"/>
          <w:b/>
          <w:szCs w:val="24"/>
          <w:lang w:eastAsia="fi-FI"/>
        </w:rPr>
      </w:pPr>
    </w:p>
    <w:p w14:paraId="2B08FE02" w14:textId="39403E7E" w:rsidR="00531C23" w:rsidRPr="00531C23" w:rsidRDefault="0022132D" w:rsidP="00531C23">
      <w:pPr>
        <w:spacing w:after="240"/>
        <w:rPr>
          <w:rFonts w:ascii="Trebuchet MS" w:eastAsia="Times New Roman" w:hAnsi="Trebuchet MS" w:cs="Times New Roman"/>
          <w:b/>
          <w:sz w:val="28"/>
          <w:lang w:eastAsia="fi-FI"/>
        </w:rPr>
      </w:pPr>
      <w:r>
        <w:rPr>
          <w:rFonts w:ascii="Trebuchet MS" w:eastAsia="Times New Roman" w:hAnsi="Trebuchet MS" w:cs="Times New Roman"/>
          <w:b/>
          <w:sz w:val="28"/>
          <w:lang w:eastAsia="fi-FI"/>
        </w:rPr>
        <w:t xml:space="preserve">Rinnan </w:t>
      </w:r>
      <w:proofErr w:type="spellStart"/>
      <w:r>
        <w:rPr>
          <w:rFonts w:ascii="Trebuchet MS" w:eastAsia="Times New Roman" w:hAnsi="Trebuchet MS" w:cs="Times New Roman"/>
          <w:b/>
          <w:sz w:val="28"/>
          <w:lang w:eastAsia="fi-FI"/>
        </w:rPr>
        <w:t>l</w:t>
      </w:r>
      <w:r w:rsidR="00531C23" w:rsidRPr="00531C23">
        <w:rPr>
          <w:rFonts w:ascii="Trebuchet MS" w:eastAsia="Times New Roman" w:hAnsi="Trebuchet MS" w:cs="Times New Roman"/>
          <w:b/>
          <w:sz w:val="28"/>
          <w:lang w:eastAsia="fi-FI"/>
        </w:rPr>
        <w:t>eesion</w:t>
      </w:r>
      <w:proofErr w:type="spellEnd"/>
      <w:r w:rsidR="00531C23" w:rsidRPr="00531C23">
        <w:rPr>
          <w:rFonts w:ascii="Trebuchet MS" w:eastAsia="Times New Roman" w:hAnsi="Trebuchet MS" w:cs="Times New Roman"/>
          <w:b/>
          <w:sz w:val="28"/>
          <w:lang w:eastAsia="fi-FI"/>
        </w:rPr>
        <w:t xml:space="preserve"> poisto vakuumiaspiraatiotekniikalla </w:t>
      </w:r>
      <w:r w:rsidR="00531C23" w:rsidRPr="00531C23">
        <w:rPr>
          <w:rFonts w:ascii="Trebuchet MS" w:eastAsia="Times New Roman" w:hAnsi="Trebuchet MS" w:cs="Times New Roman"/>
          <w:b/>
          <w:sz w:val="22"/>
          <w:lang w:eastAsia="fi-FI"/>
        </w:rPr>
        <w:t>(HA3PT)</w:t>
      </w:r>
    </w:p>
    <w:p w14:paraId="4DC77A87" w14:textId="77777777" w:rsidR="00531C23" w:rsidRPr="00531C23" w:rsidRDefault="00531C23" w:rsidP="00531C23">
      <w:pPr>
        <w:rPr>
          <w:rFonts w:ascii="Trebuchet MS" w:eastAsia="Times New Roman" w:hAnsi="Trebuchet MS" w:cs="Arial"/>
          <w:b/>
          <w:szCs w:val="24"/>
          <w:lang w:eastAsia="fi-FI"/>
        </w:rPr>
      </w:pPr>
      <w:r w:rsidRPr="00531C23">
        <w:rPr>
          <w:rFonts w:ascii="Trebuchet MS" w:eastAsia="Times New Roman" w:hAnsi="Trebuchet MS" w:cs="Arial"/>
          <w:b/>
          <w:szCs w:val="24"/>
          <w:lang w:eastAsia="fi-FI"/>
        </w:rPr>
        <w:t>Kontraindikaatiot ja riskit</w:t>
      </w:r>
    </w:p>
    <w:p w14:paraId="78B45A24" w14:textId="77777777" w:rsidR="00531C23" w:rsidRPr="00531C23" w:rsidRDefault="00531C23" w:rsidP="00531C23">
      <w:pPr>
        <w:spacing w:line="120" w:lineRule="auto"/>
        <w:rPr>
          <w:rFonts w:ascii="Trebuchet MS" w:eastAsia="Times New Roman" w:hAnsi="Trebuchet MS" w:cs="Arial"/>
          <w:sz w:val="22"/>
          <w:lang w:eastAsia="fi-FI"/>
        </w:rPr>
      </w:pPr>
    </w:p>
    <w:p w14:paraId="39F313C2" w14:textId="017FB254" w:rsidR="00531C23" w:rsidRDefault="00531C23" w:rsidP="00C166E3">
      <w:pPr>
        <w:ind w:left="2608" w:hanging="2608"/>
        <w:rPr>
          <w:rFonts w:ascii="Trebuchet MS" w:eastAsia="Times New Roman" w:hAnsi="Trebuchet MS" w:cs="Arial"/>
          <w:sz w:val="22"/>
          <w:lang w:eastAsia="fi-FI"/>
        </w:rPr>
      </w:pPr>
      <w:r w:rsidRPr="00531C23">
        <w:rPr>
          <w:rFonts w:ascii="Trebuchet MS" w:eastAsia="Times New Roman" w:hAnsi="Trebuchet MS" w:cs="Arial"/>
          <w:sz w:val="22"/>
          <w:lang w:eastAsia="fi-FI"/>
        </w:rPr>
        <w:t xml:space="preserve">Kontraindikaatiot: </w:t>
      </w:r>
      <w:r w:rsidRPr="00531C23">
        <w:rPr>
          <w:rFonts w:ascii="Trebuchet MS" w:eastAsia="Times New Roman" w:hAnsi="Trebuchet MS" w:cs="Arial"/>
          <w:sz w:val="22"/>
          <w:lang w:eastAsia="fi-FI"/>
        </w:rPr>
        <w:tab/>
        <w:t>INR-arvo ei hoitotasolla</w:t>
      </w:r>
      <w:r w:rsidR="00CB15C8">
        <w:rPr>
          <w:rFonts w:ascii="Trebuchet MS" w:eastAsia="Times New Roman" w:hAnsi="Trebuchet MS" w:cs="Arial"/>
          <w:sz w:val="22"/>
          <w:lang w:eastAsia="fi-FI"/>
        </w:rPr>
        <w:t xml:space="preserve">. </w:t>
      </w:r>
      <w:proofErr w:type="spellStart"/>
      <w:r w:rsidR="00C166E3">
        <w:rPr>
          <w:rFonts w:ascii="Trebuchet MS" w:eastAsia="Times New Roman" w:hAnsi="Trebuchet MS" w:cs="Arial"/>
          <w:sz w:val="22"/>
          <w:lang w:eastAsia="fi-FI"/>
        </w:rPr>
        <w:t>Clopidogrel</w:t>
      </w:r>
      <w:proofErr w:type="spellEnd"/>
      <w:r w:rsidR="00C166E3">
        <w:rPr>
          <w:rFonts w:ascii="Trebuchet MS" w:eastAsia="Times New Roman" w:hAnsi="Trebuchet MS" w:cs="Arial"/>
          <w:sz w:val="22"/>
          <w:lang w:eastAsia="fi-FI"/>
        </w:rPr>
        <w:t>-lääkitys relatiivinen kontraindikaatio. Lähettävä yksikkö (</w:t>
      </w:r>
      <w:proofErr w:type="spellStart"/>
      <w:r w:rsidR="00C166E3">
        <w:rPr>
          <w:rFonts w:ascii="Trebuchet MS" w:eastAsia="Times New Roman" w:hAnsi="Trebuchet MS" w:cs="Arial"/>
          <w:sz w:val="22"/>
          <w:lang w:eastAsia="fi-FI"/>
        </w:rPr>
        <w:t>kir.pkl</w:t>
      </w:r>
      <w:proofErr w:type="spellEnd"/>
      <w:r w:rsidR="00C166E3">
        <w:rPr>
          <w:rFonts w:ascii="Trebuchet MS" w:eastAsia="Times New Roman" w:hAnsi="Trebuchet MS" w:cs="Arial"/>
          <w:sz w:val="22"/>
          <w:lang w:eastAsia="fi-FI"/>
        </w:rPr>
        <w:t xml:space="preserve">) selvittää ja arvioi </w:t>
      </w:r>
      <w:proofErr w:type="spellStart"/>
      <w:r w:rsidR="00C166E3">
        <w:rPr>
          <w:rFonts w:ascii="Trebuchet MS" w:eastAsia="Times New Roman" w:hAnsi="Trebuchet MS" w:cs="Arial"/>
          <w:sz w:val="22"/>
          <w:lang w:eastAsia="fi-FI"/>
        </w:rPr>
        <w:t>Clopidogrelin</w:t>
      </w:r>
      <w:proofErr w:type="spellEnd"/>
      <w:r w:rsidR="00C166E3">
        <w:rPr>
          <w:rFonts w:ascii="Trebuchet MS" w:eastAsia="Times New Roman" w:hAnsi="Trebuchet MS" w:cs="Arial"/>
          <w:sz w:val="22"/>
          <w:lang w:eastAsia="fi-FI"/>
        </w:rPr>
        <w:t xml:space="preserve"> tauottamisen mahdollisuuden ja sen perusteella miettii optimaalisen toimenpiteen.</w:t>
      </w:r>
    </w:p>
    <w:p w14:paraId="209348CD" w14:textId="3E1AEEC7" w:rsidR="00FB4CDB" w:rsidRPr="00531C23" w:rsidRDefault="00FB4CDB" w:rsidP="00C166E3">
      <w:pPr>
        <w:ind w:left="2608" w:hanging="2608"/>
        <w:rPr>
          <w:rFonts w:ascii="Trebuchet MS" w:eastAsia="Times New Roman" w:hAnsi="Trebuchet MS" w:cs="Arial"/>
          <w:sz w:val="22"/>
          <w:lang w:eastAsia="fi-FI"/>
        </w:rPr>
      </w:pPr>
      <w:r>
        <w:rPr>
          <w:rFonts w:ascii="Trebuchet MS" w:eastAsia="Times New Roman" w:hAnsi="Trebuchet MS" w:cs="Arial"/>
          <w:sz w:val="22"/>
          <w:lang w:eastAsia="fi-FI"/>
        </w:rPr>
        <w:tab/>
      </w:r>
      <w:r w:rsidRPr="00FB4CDB">
        <w:rPr>
          <w:rFonts w:ascii="Trebuchet MS" w:eastAsia="Times New Roman" w:hAnsi="Trebuchet MS" w:cs="Arial"/>
          <w:sz w:val="22"/>
          <w:lang w:eastAsia="fi-FI"/>
        </w:rPr>
        <w:t>Puuduteaineallergia</w:t>
      </w:r>
    </w:p>
    <w:p w14:paraId="3D49DCE8" w14:textId="77777777" w:rsidR="00531C23" w:rsidRPr="00531C23" w:rsidRDefault="00531C23" w:rsidP="00531C23">
      <w:pPr>
        <w:spacing w:line="120" w:lineRule="auto"/>
        <w:rPr>
          <w:rFonts w:ascii="Trebuchet MS" w:eastAsia="Times New Roman" w:hAnsi="Trebuchet MS" w:cs="Arial"/>
          <w:sz w:val="22"/>
          <w:lang w:eastAsia="fi-FI"/>
        </w:rPr>
      </w:pPr>
    </w:p>
    <w:p w14:paraId="55AC8B8B" w14:textId="77777777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  <w:r w:rsidRPr="00531C23">
        <w:rPr>
          <w:rFonts w:ascii="Trebuchet MS" w:eastAsia="Times New Roman" w:hAnsi="Trebuchet MS" w:cs="Arial"/>
          <w:sz w:val="22"/>
          <w:lang w:eastAsia="fi-FI"/>
        </w:rPr>
        <w:t xml:space="preserve">Riskit: </w:t>
      </w:r>
      <w:r w:rsidRPr="00531C23">
        <w:rPr>
          <w:rFonts w:ascii="Trebuchet MS" w:eastAsia="Times New Roman" w:hAnsi="Trebuchet MS" w:cs="Arial"/>
          <w:sz w:val="22"/>
          <w:lang w:eastAsia="fi-FI"/>
        </w:rPr>
        <w:tab/>
      </w:r>
      <w:r w:rsidRPr="00531C23">
        <w:rPr>
          <w:rFonts w:ascii="Trebuchet MS" w:eastAsia="Times New Roman" w:hAnsi="Trebuchet MS" w:cs="Arial"/>
          <w:sz w:val="22"/>
          <w:lang w:eastAsia="fi-FI"/>
        </w:rPr>
        <w:tab/>
        <w:t xml:space="preserve">Verenohennuslääkitys (Marevan, </w:t>
      </w:r>
      <w:proofErr w:type="spellStart"/>
      <w:r w:rsidRPr="00531C23">
        <w:rPr>
          <w:rFonts w:ascii="Trebuchet MS" w:eastAsia="Times New Roman" w:hAnsi="Trebuchet MS" w:cs="Arial"/>
          <w:sz w:val="22"/>
          <w:lang w:eastAsia="fi-FI"/>
        </w:rPr>
        <w:t>Pradaxa</w:t>
      </w:r>
      <w:proofErr w:type="spellEnd"/>
      <w:r w:rsidRPr="00531C23">
        <w:rPr>
          <w:rFonts w:ascii="Trebuchet MS" w:eastAsia="Times New Roman" w:hAnsi="Trebuchet MS" w:cs="Arial"/>
          <w:sz w:val="22"/>
          <w:lang w:eastAsia="fi-FI"/>
        </w:rPr>
        <w:t xml:space="preserve">, </w:t>
      </w:r>
      <w:proofErr w:type="spellStart"/>
      <w:r w:rsidRPr="00531C23">
        <w:rPr>
          <w:rFonts w:ascii="Trebuchet MS" w:eastAsia="Times New Roman" w:hAnsi="Trebuchet MS" w:cs="Arial"/>
          <w:sz w:val="22"/>
          <w:lang w:eastAsia="fi-FI"/>
        </w:rPr>
        <w:t>Xarelto</w:t>
      </w:r>
      <w:proofErr w:type="spellEnd"/>
      <w:r w:rsidRPr="00531C23">
        <w:rPr>
          <w:rFonts w:ascii="Trebuchet MS" w:eastAsia="Times New Roman" w:hAnsi="Trebuchet MS" w:cs="Arial"/>
          <w:sz w:val="22"/>
          <w:lang w:eastAsia="fi-FI"/>
        </w:rPr>
        <w:t>)</w:t>
      </w:r>
    </w:p>
    <w:p w14:paraId="5772367A" w14:textId="099987E8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  <w:r w:rsidRPr="00531C23">
        <w:rPr>
          <w:rFonts w:ascii="Trebuchet MS" w:eastAsia="Times New Roman" w:hAnsi="Trebuchet MS" w:cs="Arial"/>
          <w:sz w:val="22"/>
          <w:lang w:eastAsia="fi-FI"/>
        </w:rPr>
        <w:tab/>
      </w:r>
      <w:r w:rsidRPr="00531C23">
        <w:rPr>
          <w:rFonts w:ascii="Trebuchet MS" w:eastAsia="Times New Roman" w:hAnsi="Trebuchet MS" w:cs="Arial"/>
          <w:sz w:val="22"/>
          <w:lang w:eastAsia="fi-FI"/>
        </w:rPr>
        <w:tab/>
      </w:r>
    </w:p>
    <w:p w14:paraId="58AB1A0F" w14:textId="77777777" w:rsidR="00531C23" w:rsidRPr="00531C23" w:rsidRDefault="00531C23" w:rsidP="00531C23">
      <w:pPr>
        <w:rPr>
          <w:rFonts w:ascii="Trebuchet MS" w:eastAsia="Times New Roman" w:hAnsi="Trebuchet MS" w:cs="Times New Roman"/>
          <w:b/>
          <w:szCs w:val="24"/>
          <w:lang w:eastAsia="fi-FI"/>
        </w:rPr>
      </w:pPr>
      <w:r w:rsidRPr="00531C23">
        <w:rPr>
          <w:rFonts w:ascii="Trebuchet MS" w:eastAsia="Times New Roman" w:hAnsi="Trebuchet MS" w:cs="Times New Roman"/>
          <w:b/>
          <w:szCs w:val="24"/>
          <w:lang w:eastAsia="fi-FI"/>
        </w:rPr>
        <w:t>Esivalmistelut</w:t>
      </w:r>
    </w:p>
    <w:p w14:paraId="37138705" w14:textId="77777777" w:rsidR="00531C23" w:rsidRPr="00531C23" w:rsidRDefault="00531C23" w:rsidP="00531C23">
      <w:pPr>
        <w:spacing w:line="120" w:lineRule="auto"/>
        <w:rPr>
          <w:rFonts w:ascii="Trebuchet MS" w:eastAsia="Times New Roman" w:hAnsi="Trebuchet MS" w:cs="Arial"/>
          <w:sz w:val="22"/>
          <w:lang w:eastAsia="fi-FI"/>
        </w:rPr>
      </w:pPr>
    </w:p>
    <w:p w14:paraId="032F8EEE" w14:textId="77777777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  <w:r w:rsidRPr="00531C23">
        <w:rPr>
          <w:rFonts w:ascii="Trebuchet MS" w:eastAsia="Times New Roman" w:hAnsi="Trebuchet MS" w:cs="Arial"/>
          <w:sz w:val="22"/>
          <w:lang w:eastAsia="fi-FI"/>
        </w:rPr>
        <w:t>Aspirinia/</w:t>
      </w:r>
      <w:proofErr w:type="spellStart"/>
      <w:r w:rsidRPr="00531C23">
        <w:rPr>
          <w:rFonts w:ascii="Trebuchet MS" w:eastAsia="Times New Roman" w:hAnsi="Trebuchet MS" w:cs="Arial"/>
          <w:sz w:val="22"/>
          <w:lang w:eastAsia="fi-FI"/>
        </w:rPr>
        <w:t>Primaspania</w:t>
      </w:r>
      <w:proofErr w:type="spellEnd"/>
      <w:r w:rsidRPr="00531C23">
        <w:rPr>
          <w:rFonts w:ascii="Trebuchet MS" w:eastAsia="Times New Roman" w:hAnsi="Trebuchet MS" w:cs="Arial"/>
          <w:sz w:val="22"/>
          <w:lang w:eastAsia="fi-FI"/>
        </w:rPr>
        <w:t xml:space="preserve"> ei tarvitse tauottaa. </w:t>
      </w:r>
    </w:p>
    <w:p w14:paraId="528AF835" w14:textId="77777777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  <w:r w:rsidRPr="00531C23">
        <w:rPr>
          <w:rFonts w:ascii="Trebuchet MS" w:eastAsia="Times New Roman" w:hAnsi="Trebuchet MS" w:cs="Arial"/>
          <w:sz w:val="22"/>
          <w:lang w:eastAsia="fi-FI"/>
        </w:rPr>
        <w:t>Jos on Marevanin käyttäjä niin INR-tavoite on mahdollisuuksien mukaan alle 2; kuitenkin alle 2.5, jos Marevan on tauotettu 3 vrk. Marevania käyttävän asiakkaan tulee käydä verikokeissa (INR) joko toimenpidettä edeltävänä päivänä tai viimeistään toimenpidepäivän aamuna.</w:t>
      </w:r>
    </w:p>
    <w:p w14:paraId="3860E87E" w14:textId="77777777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  <w:r w:rsidRPr="00531C23">
        <w:rPr>
          <w:rFonts w:ascii="Trebuchet MS" w:eastAsia="Times New Roman" w:hAnsi="Trebuchet MS" w:cs="Arial"/>
          <w:sz w:val="22"/>
          <w:lang w:eastAsia="fi-FI"/>
        </w:rPr>
        <w:t>Omega-3 sisältävien luontaistuotteiden käyttö on keskeytettävä viimeistään viikkoa ennen toimenpidettä.</w:t>
      </w:r>
    </w:p>
    <w:p w14:paraId="78C3EF14" w14:textId="7BA9BD45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  <w:r w:rsidRPr="00531C23">
        <w:rPr>
          <w:rFonts w:ascii="Trebuchet MS" w:eastAsia="Times New Roman" w:hAnsi="Trebuchet MS" w:cs="Arial"/>
          <w:sz w:val="22"/>
          <w:lang w:eastAsia="fi-FI"/>
        </w:rPr>
        <w:t>Tuntia ennen toimenpidettä asiakkaan tulee ottaa kipulääkettä (</w:t>
      </w:r>
      <w:proofErr w:type="spellStart"/>
      <w:r w:rsidRPr="00531C23">
        <w:rPr>
          <w:rFonts w:ascii="Trebuchet MS" w:eastAsia="Times New Roman" w:hAnsi="Trebuchet MS" w:cs="Arial"/>
          <w:sz w:val="22"/>
          <w:lang w:eastAsia="fi-FI"/>
        </w:rPr>
        <w:t>Paracetamol</w:t>
      </w:r>
      <w:proofErr w:type="spellEnd"/>
      <w:r w:rsidRPr="00531C23">
        <w:rPr>
          <w:rFonts w:ascii="Trebuchet MS" w:eastAsia="Times New Roman" w:hAnsi="Trebuchet MS" w:cs="Arial"/>
          <w:sz w:val="22"/>
          <w:lang w:eastAsia="fi-FI"/>
        </w:rPr>
        <w:t xml:space="preserve"> 500 mg </w:t>
      </w:r>
      <w:r w:rsidR="006D6A63" w:rsidRPr="00531C23">
        <w:rPr>
          <w:rFonts w:ascii="Trebuchet MS" w:eastAsia="Times New Roman" w:hAnsi="Trebuchet MS" w:cs="Arial"/>
          <w:sz w:val="22"/>
          <w:lang w:eastAsia="fi-FI"/>
        </w:rPr>
        <w:t>tai 1 g</w:t>
      </w:r>
      <w:r w:rsidRPr="00531C23">
        <w:rPr>
          <w:rFonts w:ascii="Trebuchet MS" w:eastAsia="Times New Roman" w:hAnsi="Trebuchet MS" w:cs="Arial"/>
          <w:sz w:val="22"/>
          <w:lang w:eastAsia="fi-FI"/>
        </w:rPr>
        <w:t xml:space="preserve">). Jos potilas ei ole ottanut kotona kipulääkettä, voit antaa </w:t>
      </w:r>
      <w:proofErr w:type="spellStart"/>
      <w:r w:rsidR="006D6A63">
        <w:rPr>
          <w:rFonts w:ascii="Trebuchet MS" w:eastAsia="Times New Roman" w:hAnsi="Trebuchet MS" w:cs="Arial"/>
          <w:sz w:val="22"/>
          <w:lang w:eastAsia="fi-FI"/>
        </w:rPr>
        <w:t>P</w:t>
      </w:r>
      <w:r w:rsidR="006D6A63" w:rsidRPr="00531C23">
        <w:rPr>
          <w:rFonts w:ascii="Trebuchet MS" w:eastAsia="Times New Roman" w:hAnsi="Trebuchet MS" w:cs="Arial"/>
          <w:sz w:val="22"/>
          <w:lang w:eastAsia="fi-FI"/>
        </w:rPr>
        <w:t>aracetamolia</w:t>
      </w:r>
      <w:proofErr w:type="spellEnd"/>
      <w:r w:rsidR="006D6A63" w:rsidRPr="00531C23">
        <w:rPr>
          <w:rFonts w:ascii="Trebuchet MS" w:eastAsia="Times New Roman" w:hAnsi="Trebuchet MS" w:cs="Arial"/>
          <w:sz w:val="22"/>
          <w:lang w:eastAsia="fi-FI"/>
        </w:rPr>
        <w:t xml:space="preserve"> 1 g</w:t>
      </w:r>
      <w:r w:rsidRPr="00531C23">
        <w:rPr>
          <w:rFonts w:ascii="Trebuchet MS" w:eastAsia="Times New Roman" w:hAnsi="Trebuchet MS" w:cs="Arial"/>
          <w:sz w:val="22"/>
          <w:lang w:eastAsia="fi-FI"/>
        </w:rPr>
        <w:t xml:space="preserve">. </w:t>
      </w:r>
    </w:p>
    <w:p w14:paraId="0FB7D325" w14:textId="77777777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</w:p>
    <w:p w14:paraId="1A2BF61B" w14:textId="77777777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  <w:r w:rsidRPr="00531C23">
        <w:rPr>
          <w:rFonts w:ascii="Trebuchet MS" w:eastAsia="Times New Roman" w:hAnsi="Trebuchet MS" w:cs="Arial"/>
          <w:sz w:val="22"/>
          <w:lang w:eastAsia="fi-FI"/>
        </w:rPr>
        <w:t xml:space="preserve">Valmistele </w:t>
      </w:r>
      <w:proofErr w:type="spellStart"/>
      <w:r w:rsidRPr="00531C23">
        <w:rPr>
          <w:rFonts w:ascii="Trebuchet MS" w:eastAsia="Times New Roman" w:hAnsi="Trebuchet MS" w:cs="Arial"/>
          <w:sz w:val="22"/>
          <w:lang w:eastAsia="fi-FI"/>
        </w:rPr>
        <w:t>Atec</w:t>
      </w:r>
      <w:proofErr w:type="spellEnd"/>
      <w:r w:rsidRPr="00531C23">
        <w:rPr>
          <w:rFonts w:ascii="Trebuchet MS" w:eastAsia="Times New Roman" w:hAnsi="Trebuchet MS" w:cs="Arial"/>
          <w:sz w:val="22"/>
          <w:lang w:eastAsia="fi-FI"/>
        </w:rPr>
        <w:t xml:space="preserve">-biopsialaite käyttökuntoon. Käyttöohjeet löytyvät laitteen sivussa olevasta koukusta. </w:t>
      </w:r>
      <w:r w:rsidRPr="00531C23">
        <w:rPr>
          <w:rFonts w:ascii="Trebuchet MS" w:eastAsia="Times New Roman" w:hAnsi="Trebuchet MS" w:cs="Arial"/>
          <w:b/>
          <w:sz w:val="22"/>
          <w:lang w:eastAsia="fi-FI"/>
        </w:rPr>
        <w:t>Varmista oikea neulan koko.</w:t>
      </w:r>
    </w:p>
    <w:p w14:paraId="238D1E1C" w14:textId="77777777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  <w:r w:rsidRPr="00531C23">
        <w:rPr>
          <w:rFonts w:ascii="Trebuchet MS" w:eastAsia="Times New Roman" w:hAnsi="Trebuchet MS" w:cs="Arial"/>
          <w:sz w:val="22"/>
          <w:lang w:eastAsia="fi-FI"/>
        </w:rPr>
        <w:t xml:space="preserve">Tee steriilipöytä. </w:t>
      </w:r>
    </w:p>
    <w:p w14:paraId="71BCFCFC" w14:textId="77777777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</w:p>
    <w:tbl>
      <w:tblPr>
        <w:tblStyle w:val="TaulukkoRuudukko1"/>
        <w:tblW w:w="0" w:type="auto"/>
        <w:tblInd w:w="10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018"/>
        <w:gridCol w:w="6812"/>
      </w:tblGrid>
      <w:tr w:rsidR="00531C23" w:rsidRPr="00531C23" w14:paraId="75876D80" w14:textId="77777777" w:rsidTr="00531C23">
        <w:trPr>
          <w:trHeight w:val="280"/>
        </w:trPr>
        <w:tc>
          <w:tcPr>
            <w:tcW w:w="2018" w:type="dxa"/>
            <w:shd w:val="clear" w:color="auto" w:fill="92CDDC"/>
            <w:noWrap/>
            <w:vAlign w:val="center"/>
          </w:tcPr>
          <w:p w14:paraId="7A424841" w14:textId="77777777" w:rsidR="00531C23" w:rsidRPr="00531C23" w:rsidRDefault="00531C23" w:rsidP="00531C23">
            <w:pPr>
              <w:rPr>
                <w:rFonts w:ascii="Trebuchet MS" w:eastAsia="Times New Roman" w:hAnsi="Trebuchet MS"/>
                <w:b/>
                <w:bCs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b/>
                <w:bCs/>
                <w:sz w:val="22"/>
                <w:lang w:eastAsia="fi-FI"/>
              </w:rPr>
              <w:t>Indikaatiot</w:t>
            </w:r>
          </w:p>
        </w:tc>
        <w:tc>
          <w:tcPr>
            <w:tcW w:w="6812" w:type="dxa"/>
            <w:shd w:val="clear" w:color="auto" w:fill="DAEEF3"/>
            <w:noWrap/>
            <w:vAlign w:val="bottom"/>
          </w:tcPr>
          <w:p w14:paraId="5BDAD76E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 xml:space="preserve">Moniammatillisessa </w:t>
            </w:r>
            <w:proofErr w:type="spellStart"/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meetingissä</w:t>
            </w:r>
            <w:proofErr w:type="spellEnd"/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 xml:space="preserve"> päätetyt hyvänlaatuiset toimenpiteeseen soveltuvat muutokset</w:t>
            </w:r>
          </w:p>
        </w:tc>
      </w:tr>
      <w:tr w:rsidR="00531C23" w:rsidRPr="00531C23" w14:paraId="6FF10F62" w14:textId="77777777" w:rsidTr="00531C23">
        <w:trPr>
          <w:trHeight w:val="280"/>
        </w:trPr>
        <w:tc>
          <w:tcPr>
            <w:tcW w:w="2018" w:type="dxa"/>
            <w:shd w:val="clear" w:color="auto" w:fill="92CDDC"/>
            <w:noWrap/>
            <w:vAlign w:val="center"/>
            <w:hideMark/>
          </w:tcPr>
          <w:p w14:paraId="6780BFD5" w14:textId="77777777" w:rsidR="00531C23" w:rsidRPr="00531C23" w:rsidRDefault="00531C23" w:rsidP="00531C23">
            <w:pPr>
              <w:rPr>
                <w:rFonts w:ascii="Trebuchet MS" w:eastAsia="Times New Roman" w:hAnsi="Trebuchet MS"/>
                <w:b/>
                <w:bCs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b/>
                <w:bCs/>
                <w:sz w:val="22"/>
                <w:lang w:eastAsia="fi-FI"/>
              </w:rPr>
              <w:t>Kontraindikaatiot</w:t>
            </w:r>
          </w:p>
        </w:tc>
        <w:tc>
          <w:tcPr>
            <w:tcW w:w="6812" w:type="dxa"/>
            <w:shd w:val="clear" w:color="auto" w:fill="DAEEF3"/>
            <w:noWrap/>
            <w:vAlign w:val="bottom"/>
          </w:tcPr>
          <w:p w14:paraId="514C43CA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Marevan-potilaan P-INR-arvo ei ole hoitotasolla eli INR yli 2.5</w:t>
            </w:r>
          </w:p>
          <w:p w14:paraId="615CD6C4" w14:textId="77777777" w:rsid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Puuduteaineallergia</w:t>
            </w:r>
          </w:p>
          <w:p w14:paraId="0351B09C" w14:textId="4F1B0DF2" w:rsidR="00B545CE" w:rsidRPr="00531C23" w:rsidRDefault="00B545CE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proofErr w:type="spellStart"/>
            <w:r>
              <w:rPr>
                <w:rFonts w:ascii="Trebuchet MS" w:eastAsia="Times New Roman" w:hAnsi="Trebuchet MS"/>
                <w:sz w:val="22"/>
                <w:lang w:eastAsia="fi-FI"/>
              </w:rPr>
              <w:t>Clopidogrel</w:t>
            </w:r>
            <w:proofErr w:type="spellEnd"/>
            <w:r>
              <w:rPr>
                <w:rFonts w:ascii="Trebuchet MS" w:eastAsia="Times New Roman" w:hAnsi="Trebuchet MS"/>
                <w:sz w:val="22"/>
                <w:lang w:eastAsia="fi-FI"/>
              </w:rPr>
              <w:t>-lääkitys relatiivinen kontraindikaatio</w:t>
            </w:r>
          </w:p>
        </w:tc>
      </w:tr>
      <w:tr w:rsidR="00531C23" w:rsidRPr="00531C23" w14:paraId="7527E4A5" w14:textId="77777777" w:rsidTr="00531C23">
        <w:trPr>
          <w:trHeight w:val="280"/>
        </w:trPr>
        <w:tc>
          <w:tcPr>
            <w:tcW w:w="2018" w:type="dxa"/>
            <w:shd w:val="clear" w:color="auto" w:fill="92CDDC"/>
            <w:noWrap/>
            <w:vAlign w:val="center"/>
            <w:hideMark/>
          </w:tcPr>
          <w:p w14:paraId="0DE82415" w14:textId="77777777" w:rsidR="00531C23" w:rsidRPr="00531C23" w:rsidRDefault="00531C23" w:rsidP="00531C23">
            <w:pPr>
              <w:rPr>
                <w:rFonts w:ascii="Trebuchet MS" w:eastAsia="Times New Roman" w:hAnsi="Trebuchet MS"/>
                <w:b/>
                <w:bCs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b/>
                <w:bCs/>
                <w:sz w:val="22"/>
                <w:lang w:eastAsia="fi-FI"/>
              </w:rPr>
              <w:t>Esivalmistelut</w:t>
            </w:r>
          </w:p>
        </w:tc>
        <w:tc>
          <w:tcPr>
            <w:tcW w:w="6812" w:type="dxa"/>
            <w:shd w:val="clear" w:color="auto" w:fill="DAEEF3"/>
            <w:noWrap/>
            <w:vAlign w:val="bottom"/>
          </w:tcPr>
          <w:p w14:paraId="1DBCFF64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 xml:space="preserve">Tarkista raskaus ja puuduteaineallergia. </w:t>
            </w:r>
          </w:p>
          <w:p w14:paraId="769E56EC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Tarkista verenohennuslääke ja omega-3-valmisteet.</w:t>
            </w:r>
          </w:p>
          <w:p w14:paraId="33799365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Tarkista Marevan-potilailta P-INR-arvo</w:t>
            </w:r>
          </w:p>
          <w:p w14:paraId="5A1866AD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Tarkista kipulääkitys</w:t>
            </w:r>
          </w:p>
        </w:tc>
      </w:tr>
      <w:tr w:rsidR="00531C23" w:rsidRPr="00531C23" w14:paraId="2C8F81A2" w14:textId="77777777" w:rsidTr="00531C23">
        <w:trPr>
          <w:trHeight w:val="293"/>
        </w:trPr>
        <w:tc>
          <w:tcPr>
            <w:tcW w:w="2018" w:type="dxa"/>
            <w:shd w:val="clear" w:color="auto" w:fill="92CDDC"/>
            <w:noWrap/>
            <w:vAlign w:val="center"/>
            <w:hideMark/>
          </w:tcPr>
          <w:p w14:paraId="167B7A11" w14:textId="77777777" w:rsidR="00531C23" w:rsidRPr="00531C23" w:rsidRDefault="00531C23" w:rsidP="00531C23">
            <w:pPr>
              <w:rPr>
                <w:rFonts w:ascii="Trebuchet MS" w:eastAsia="Times New Roman" w:hAnsi="Trebuchet MS"/>
                <w:b/>
                <w:bCs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b/>
                <w:bCs/>
                <w:sz w:val="22"/>
                <w:lang w:eastAsia="fi-FI"/>
              </w:rPr>
              <w:t>Apuvälineet</w:t>
            </w:r>
          </w:p>
        </w:tc>
        <w:tc>
          <w:tcPr>
            <w:tcW w:w="6812" w:type="dxa"/>
            <w:shd w:val="clear" w:color="auto" w:fill="DAEEF3"/>
            <w:noWrap/>
          </w:tcPr>
          <w:p w14:paraId="1A0695DA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Steriili pöytä</w:t>
            </w:r>
          </w:p>
          <w:p w14:paraId="09AF7E1A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Biopsiasetti nro 6</w:t>
            </w:r>
          </w:p>
          <w:p w14:paraId="2C855DE0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Suodatinneula</w:t>
            </w:r>
          </w:p>
          <w:p w14:paraId="136F1738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Puuduteneula</w:t>
            </w:r>
          </w:p>
          <w:p w14:paraId="27DA85B4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Imupaperi</w:t>
            </w:r>
          </w:p>
          <w:p w14:paraId="05481360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Klipsimerkki</w:t>
            </w:r>
          </w:p>
          <w:p w14:paraId="391BFA34" w14:textId="55C2E361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 xml:space="preserve">Formaliinipurkki </w:t>
            </w:r>
            <w:r w:rsidR="006D6A63" w:rsidRPr="00531C23">
              <w:rPr>
                <w:rFonts w:ascii="Trebuchet MS" w:eastAsia="Times New Roman" w:hAnsi="Trebuchet MS"/>
                <w:sz w:val="22"/>
                <w:lang w:eastAsia="fi-FI"/>
              </w:rPr>
              <w:t>1–2</w:t>
            </w: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 xml:space="preserve"> kpl</w:t>
            </w:r>
          </w:p>
          <w:p w14:paraId="015A7CCE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Haavansulkuteippi</w:t>
            </w:r>
          </w:p>
          <w:p w14:paraId="07728B22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Suojakalvo</w:t>
            </w:r>
          </w:p>
          <w:p w14:paraId="505055D8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 xml:space="preserve">Näytteenottoneula </w:t>
            </w:r>
            <w:proofErr w:type="spellStart"/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Atec</w:t>
            </w:r>
            <w:proofErr w:type="spellEnd"/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 xml:space="preserve"> 9G</w:t>
            </w:r>
          </w:p>
          <w:p w14:paraId="34FA112E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Steriilejä taitoksia</w:t>
            </w:r>
          </w:p>
          <w:p w14:paraId="7871DB70" w14:textId="77777777" w:rsidR="00531C23" w:rsidRPr="00531C23" w:rsidRDefault="00531C23" w:rsidP="00531C23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Kylmäpakkaus</w:t>
            </w:r>
          </w:p>
          <w:p w14:paraId="643DA929" w14:textId="17E36459" w:rsidR="00531C23" w:rsidRPr="00531C23" w:rsidRDefault="00531C23" w:rsidP="00D020F9">
            <w:pPr>
              <w:rPr>
                <w:rFonts w:ascii="Trebuchet MS" w:eastAsia="Times New Roman" w:hAnsi="Trebuchet MS"/>
                <w:sz w:val="22"/>
                <w:lang w:eastAsia="fi-FI"/>
              </w:rPr>
            </w:pPr>
            <w:r w:rsidRPr="00531C23">
              <w:rPr>
                <w:rFonts w:ascii="Trebuchet MS" w:eastAsia="Times New Roman" w:hAnsi="Trebuchet MS"/>
                <w:sz w:val="22"/>
                <w:lang w:eastAsia="fi-FI"/>
              </w:rPr>
              <w:t>Dale-tuki</w:t>
            </w:r>
          </w:p>
        </w:tc>
      </w:tr>
    </w:tbl>
    <w:p w14:paraId="186CE15F" w14:textId="77777777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</w:p>
    <w:p w14:paraId="1D910571" w14:textId="77777777" w:rsidR="006D6A63" w:rsidRDefault="006D6A63" w:rsidP="00531C23">
      <w:pPr>
        <w:rPr>
          <w:rFonts w:ascii="Trebuchet MS" w:eastAsia="Times New Roman" w:hAnsi="Trebuchet MS" w:cs="Arial"/>
          <w:sz w:val="22"/>
          <w:lang w:eastAsia="fi-FI"/>
        </w:rPr>
      </w:pPr>
    </w:p>
    <w:p w14:paraId="6363D67E" w14:textId="77777777" w:rsidR="00975813" w:rsidRDefault="00975813" w:rsidP="00531C23">
      <w:pPr>
        <w:rPr>
          <w:rFonts w:ascii="Trebuchet MS" w:eastAsia="Times New Roman" w:hAnsi="Trebuchet MS" w:cs="Arial"/>
          <w:sz w:val="22"/>
          <w:lang w:eastAsia="fi-FI"/>
        </w:rPr>
      </w:pPr>
    </w:p>
    <w:p w14:paraId="158619EC" w14:textId="77777777" w:rsidR="00975813" w:rsidRPr="00531C23" w:rsidRDefault="00975813" w:rsidP="00531C23">
      <w:pPr>
        <w:rPr>
          <w:rFonts w:ascii="Trebuchet MS" w:eastAsia="Times New Roman" w:hAnsi="Trebuchet MS" w:cs="Arial"/>
          <w:sz w:val="22"/>
          <w:lang w:eastAsia="fi-FI"/>
        </w:rPr>
      </w:pPr>
    </w:p>
    <w:p w14:paraId="5198C652" w14:textId="77777777" w:rsidR="00975813" w:rsidRDefault="00975813" w:rsidP="00531C23">
      <w:pPr>
        <w:rPr>
          <w:rFonts w:ascii="Trebuchet MS" w:eastAsia="Times New Roman" w:hAnsi="Trebuchet MS" w:cs="Times New Roman"/>
          <w:b/>
          <w:szCs w:val="24"/>
          <w:lang w:eastAsia="fi-FI"/>
        </w:rPr>
      </w:pPr>
    </w:p>
    <w:p w14:paraId="47CBB0E2" w14:textId="052E0595" w:rsidR="00531C23" w:rsidRPr="00531C23" w:rsidRDefault="00531C23" w:rsidP="00531C23">
      <w:pPr>
        <w:rPr>
          <w:rFonts w:ascii="Trebuchet MS" w:eastAsia="Times New Roman" w:hAnsi="Trebuchet MS" w:cs="Times New Roman"/>
          <w:b/>
          <w:szCs w:val="24"/>
          <w:lang w:eastAsia="fi-FI"/>
        </w:rPr>
      </w:pPr>
      <w:r w:rsidRPr="00531C23">
        <w:rPr>
          <w:rFonts w:ascii="Trebuchet MS" w:eastAsia="Times New Roman" w:hAnsi="Trebuchet MS" w:cs="Times New Roman"/>
          <w:b/>
          <w:szCs w:val="24"/>
          <w:lang w:eastAsia="fi-FI"/>
        </w:rPr>
        <w:t>Tutkimuksen kulku</w:t>
      </w:r>
    </w:p>
    <w:p w14:paraId="6C4DA95D" w14:textId="77777777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</w:p>
    <w:p w14:paraId="7A6737C3" w14:textId="77777777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  <w:r w:rsidRPr="00531C23">
        <w:rPr>
          <w:rFonts w:ascii="Trebuchet MS" w:eastAsia="Times New Roman" w:hAnsi="Trebuchet MS" w:cs="Arial"/>
          <w:sz w:val="22"/>
          <w:lang w:eastAsia="fi-FI"/>
        </w:rPr>
        <w:t xml:space="preserve">Potilas selälleen </w:t>
      </w:r>
      <w:proofErr w:type="spellStart"/>
      <w:r w:rsidRPr="00531C23">
        <w:rPr>
          <w:rFonts w:ascii="Trebuchet MS" w:eastAsia="Times New Roman" w:hAnsi="Trebuchet MS" w:cs="Arial"/>
          <w:sz w:val="22"/>
          <w:lang w:eastAsia="fi-FI"/>
        </w:rPr>
        <w:t>ultraäänipedille</w:t>
      </w:r>
      <w:proofErr w:type="spellEnd"/>
      <w:r w:rsidRPr="00531C23">
        <w:rPr>
          <w:rFonts w:ascii="Trebuchet MS" w:eastAsia="Times New Roman" w:hAnsi="Trebuchet MS" w:cs="Arial"/>
          <w:sz w:val="22"/>
          <w:lang w:eastAsia="fi-FI"/>
        </w:rPr>
        <w:t xml:space="preserve">. Lääkäri etsii ultraäänellä poistettavan muutoksen. Voidaan ottaa myös mammografiaohjatusti. Hoitaja pesee pistokohdan. Lääkäri puuduttaa alueen ja tekee ihoon viillon veitsen kärjellä. Vakuumineula viedään muutokseen ja se poistetaan. </w:t>
      </w:r>
      <w:r w:rsidRPr="00531C23">
        <w:rPr>
          <w:rFonts w:ascii="Trebuchet MS" w:eastAsia="Times New Roman" w:hAnsi="Trebuchet MS" w:cs="Arial"/>
          <w:b/>
          <w:sz w:val="22"/>
          <w:lang w:eastAsia="fi-FI"/>
        </w:rPr>
        <w:t xml:space="preserve">Kun vakuumineulaa otetaan pois kohteesta, tarkista että </w:t>
      </w:r>
      <w:proofErr w:type="spellStart"/>
      <w:r w:rsidRPr="00531C23">
        <w:rPr>
          <w:rFonts w:ascii="Trebuchet MS" w:eastAsia="Times New Roman" w:hAnsi="Trebuchet MS" w:cs="Arial"/>
          <w:b/>
          <w:sz w:val="22"/>
          <w:lang w:eastAsia="fi-FI"/>
        </w:rPr>
        <w:t>Atec</w:t>
      </w:r>
      <w:proofErr w:type="spellEnd"/>
      <w:r w:rsidRPr="00531C23">
        <w:rPr>
          <w:rFonts w:ascii="Trebuchet MS" w:eastAsia="Times New Roman" w:hAnsi="Trebuchet MS" w:cs="Arial"/>
          <w:b/>
          <w:sz w:val="22"/>
          <w:lang w:eastAsia="fi-FI"/>
        </w:rPr>
        <w:t xml:space="preserve">-laite on </w:t>
      </w:r>
      <w:proofErr w:type="spellStart"/>
      <w:r w:rsidRPr="00531C23">
        <w:rPr>
          <w:rFonts w:ascii="Trebuchet MS" w:eastAsia="Times New Roman" w:hAnsi="Trebuchet MS" w:cs="Arial"/>
          <w:b/>
          <w:sz w:val="22"/>
          <w:lang w:eastAsia="fi-FI"/>
        </w:rPr>
        <w:t>Biopsy</w:t>
      </w:r>
      <w:proofErr w:type="spellEnd"/>
      <w:r w:rsidRPr="00531C23">
        <w:rPr>
          <w:rFonts w:ascii="Trebuchet MS" w:eastAsia="Times New Roman" w:hAnsi="Trebuchet MS" w:cs="Arial"/>
          <w:b/>
          <w:sz w:val="22"/>
          <w:lang w:eastAsia="fi-FI"/>
        </w:rPr>
        <w:t xml:space="preserve">-tilassa. </w:t>
      </w:r>
      <w:r w:rsidRPr="00531C23">
        <w:rPr>
          <w:rFonts w:ascii="Trebuchet MS" w:eastAsia="Times New Roman" w:hAnsi="Trebuchet MS" w:cs="Arial"/>
          <w:sz w:val="22"/>
          <w:lang w:eastAsia="fi-FI"/>
        </w:rPr>
        <w:t>Lopuksi laitetaan klipsimerkki muutosalueelle.</w:t>
      </w:r>
    </w:p>
    <w:p w14:paraId="64D33218" w14:textId="77777777" w:rsidR="00531C23" w:rsidRPr="00531C23" w:rsidRDefault="00531C23" w:rsidP="00531C23">
      <w:pPr>
        <w:rPr>
          <w:rFonts w:ascii="Trebuchet MS" w:eastAsia="Times New Roman" w:hAnsi="Trebuchet MS" w:cs="Times New Roman"/>
          <w:b/>
          <w:szCs w:val="24"/>
          <w:lang w:eastAsia="fi-FI"/>
        </w:rPr>
      </w:pPr>
    </w:p>
    <w:p w14:paraId="15359F1C" w14:textId="77777777" w:rsidR="00531C23" w:rsidRPr="00531C23" w:rsidRDefault="00531C23" w:rsidP="00531C23">
      <w:pPr>
        <w:rPr>
          <w:rFonts w:ascii="Trebuchet MS" w:eastAsia="Times New Roman" w:hAnsi="Trebuchet MS" w:cs="Times New Roman"/>
          <w:b/>
          <w:szCs w:val="24"/>
          <w:lang w:eastAsia="fi-FI"/>
        </w:rPr>
      </w:pPr>
      <w:r w:rsidRPr="00531C23">
        <w:rPr>
          <w:rFonts w:ascii="Trebuchet MS" w:eastAsia="Times New Roman" w:hAnsi="Trebuchet MS" w:cs="Times New Roman"/>
          <w:b/>
          <w:szCs w:val="24"/>
          <w:lang w:eastAsia="fi-FI"/>
        </w:rPr>
        <w:t>Jälkihoito ja seuranta</w:t>
      </w:r>
    </w:p>
    <w:p w14:paraId="4525A739" w14:textId="77777777" w:rsidR="00531C23" w:rsidRPr="00531C23" w:rsidRDefault="00531C23" w:rsidP="00531C23">
      <w:pPr>
        <w:spacing w:line="120" w:lineRule="auto"/>
        <w:rPr>
          <w:rFonts w:ascii="Trebuchet MS" w:eastAsia="Times New Roman" w:hAnsi="Trebuchet MS" w:cs="Arial"/>
          <w:b/>
          <w:sz w:val="22"/>
          <w:lang w:eastAsia="fi-FI"/>
        </w:rPr>
      </w:pPr>
    </w:p>
    <w:p w14:paraId="508D1C6F" w14:textId="77777777" w:rsidR="00531C23" w:rsidRPr="00531C23" w:rsidRDefault="00531C23" w:rsidP="00531C23">
      <w:pPr>
        <w:rPr>
          <w:rFonts w:ascii="Trebuchet MS" w:eastAsia="Times New Roman" w:hAnsi="Trebuchet MS" w:cs="Arial"/>
          <w:sz w:val="22"/>
          <w:lang w:eastAsia="fi-FI"/>
        </w:rPr>
      </w:pPr>
      <w:r w:rsidRPr="00531C23">
        <w:rPr>
          <w:rFonts w:ascii="Trebuchet MS" w:eastAsia="Times New Roman" w:hAnsi="Trebuchet MS" w:cs="Arial"/>
          <w:sz w:val="22"/>
          <w:lang w:eastAsia="fi-FI"/>
        </w:rPr>
        <w:t xml:space="preserve">Toimenpiteen jälkeen pistokohtaa painetaan kylmäpussilla noin 10 minuuttia potilaan levätessä selällään vuoteessa. Jos potilaalla on verenohennuslääkitys, on painettava kauemmin. Painamisen jälkeen haavan päälle laitetaan haavansulkuteipit ja suojakalvo. Laitetaan Dale-tuki ja asiakkaan tulee pitää sitä vuorokauden ajan. Tarvittaessa voi laittaa taitoksia painesidetyyppisesti Dale-tuen sisään. Ohjeistetaan potilasta suullisesti jälkihoidosta ja annetaan kirjalliset jälkihoito-ohjeet mukaan. </w:t>
      </w:r>
    </w:p>
    <w:p w14:paraId="3676C2EC" w14:textId="77777777" w:rsidR="0066113B" w:rsidRPr="0066113B" w:rsidRDefault="0066113B" w:rsidP="0066113B"/>
    <w:sectPr w:rsidR="0066113B" w:rsidRPr="0066113B" w:rsidSect="006762B8">
      <w:headerReference w:type="default" r:id="rId12"/>
      <w:footerReference w:type="default" r:id="rId13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550D" w14:textId="77777777" w:rsidR="00531C23" w:rsidRDefault="00531C23" w:rsidP="00CF4702">
      <w:r>
        <w:separator/>
      </w:r>
    </w:p>
  </w:endnote>
  <w:endnote w:type="continuationSeparator" w:id="0">
    <w:p w14:paraId="06C0DB71" w14:textId="77777777" w:rsidR="00531C23" w:rsidRDefault="00531C23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E1E1" w14:textId="2469A5EF" w:rsidR="006D6A63" w:rsidRPr="00975813" w:rsidRDefault="00531C23" w:rsidP="006D6A63">
    <w:pPr>
      <w:pStyle w:val="Alatunniste"/>
      <w:pBdr>
        <w:bottom w:val="single" w:sz="4" w:space="1" w:color="auto"/>
      </w:pBdr>
      <w:tabs>
        <w:tab w:val="clear" w:pos="4819"/>
        <w:tab w:val="clear" w:pos="9638"/>
        <w:tab w:val="left" w:pos="3119"/>
        <w:tab w:val="left" w:pos="10205"/>
      </w:tabs>
      <w:rPr>
        <w:rFonts w:ascii="Trebuchet MS" w:hAnsi="Trebuchet MS"/>
        <w:sz w:val="18"/>
        <w:szCs w:val="18"/>
      </w:rPr>
    </w:pPr>
    <w:bookmarkStart w:id="3" w:name="laatija"/>
    <w:r w:rsidRPr="00975813">
      <w:rPr>
        <w:rFonts w:ascii="Trebuchet MS" w:hAnsi="Trebuchet MS"/>
        <w:sz w:val="18"/>
        <w:szCs w:val="18"/>
      </w:rPr>
      <w:t>Laatija:</w:t>
    </w:r>
    <w:r w:rsidR="00975813" w:rsidRPr="00975813">
      <w:rPr>
        <w:rFonts w:ascii="Trebuchet MS" w:hAnsi="Trebuchet MS"/>
        <w:sz w:val="18"/>
        <w:szCs w:val="18"/>
      </w:rPr>
      <w:t xml:space="preserve"> Hanna </w:t>
    </w:r>
    <w:r w:rsidRPr="00975813">
      <w:rPr>
        <w:rFonts w:ascii="Trebuchet MS" w:hAnsi="Trebuchet MS"/>
        <w:sz w:val="18"/>
        <w:szCs w:val="18"/>
      </w:rPr>
      <w:t>Krintilä, P</w:t>
    </w:r>
    <w:r w:rsidR="00975813" w:rsidRPr="00975813">
      <w:rPr>
        <w:rFonts w:ascii="Trebuchet MS" w:hAnsi="Trebuchet MS"/>
        <w:sz w:val="18"/>
        <w:szCs w:val="18"/>
      </w:rPr>
      <w:t xml:space="preserve">irjo </w:t>
    </w:r>
    <w:r w:rsidRPr="00975813">
      <w:rPr>
        <w:rFonts w:ascii="Trebuchet MS" w:hAnsi="Trebuchet MS"/>
        <w:sz w:val="18"/>
        <w:szCs w:val="18"/>
      </w:rPr>
      <w:t>Kärppä</w:t>
    </w:r>
    <w:r w:rsidR="00593D22" w:rsidRPr="00975813">
      <w:rPr>
        <w:rFonts w:ascii="Trebuchet MS" w:hAnsi="Trebuchet MS"/>
        <w:sz w:val="18"/>
        <w:szCs w:val="18"/>
      </w:rPr>
      <w:t xml:space="preserve"> </w:t>
    </w:r>
    <w:r w:rsidR="0072364C" w:rsidRPr="00975813">
      <w:rPr>
        <w:rFonts w:ascii="Trebuchet MS" w:hAnsi="Trebuchet MS"/>
        <w:sz w:val="18"/>
        <w:szCs w:val="18"/>
      </w:rPr>
      <w:t xml:space="preserve"> </w:t>
    </w:r>
    <w:r w:rsidR="00F56340" w:rsidRPr="00975813">
      <w:rPr>
        <w:rFonts w:ascii="Trebuchet MS" w:hAnsi="Trebuchet MS"/>
        <w:sz w:val="18"/>
        <w:szCs w:val="18"/>
      </w:rPr>
      <w:t xml:space="preserve"> </w:t>
    </w:r>
    <w:bookmarkStart w:id="4" w:name="hyväksyjä"/>
    <w:bookmarkEnd w:id="3"/>
    <w:r w:rsidR="00975813">
      <w:rPr>
        <w:rFonts w:ascii="Trebuchet MS" w:hAnsi="Trebuchet MS"/>
        <w:sz w:val="18"/>
        <w:szCs w:val="18"/>
      </w:rPr>
      <w:t xml:space="preserve">                                                                   </w:t>
    </w:r>
    <w:r w:rsidR="006D6A63" w:rsidRPr="00975813">
      <w:rPr>
        <w:rFonts w:ascii="Trebuchet MS" w:hAnsi="Trebuchet MS"/>
        <w:sz w:val="18"/>
        <w:szCs w:val="18"/>
      </w:rPr>
      <w:t xml:space="preserve">                             </w:t>
    </w:r>
    <w:r w:rsidRPr="00975813">
      <w:rPr>
        <w:rFonts w:ascii="Trebuchet MS" w:hAnsi="Trebuchet MS"/>
        <w:sz w:val="18"/>
        <w:szCs w:val="18"/>
      </w:rPr>
      <w:t>Hyväksyjä:</w:t>
    </w:r>
    <w:r w:rsidR="00975813" w:rsidRPr="00975813">
      <w:rPr>
        <w:rFonts w:ascii="Trebuchet MS" w:hAnsi="Trebuchet MS"/>
        <w:sz w:val="18"/>
        <w:szCs w:val="18"/>
      </w:rPr>
      <w:t xml:space="preserve"> Pieta </w:t>
    </w:r>
    <w:r w:rsidRPr="00975813">
      <w:rPr>
        <w:rFonts w:ascii="Trebuchet MS" w:hAnsi="Trebuchet MS"/>
        <w:sz w:val="18"/>
        <w:szCs w:val="18"/>
      </w:rPr>
      <w:t>Ipatti</w:t>
    </w:r>
    <w:r w:rsidR="00593D22" w:rsidRPr="00975813">
      <w:rPr>
        <w:rFonts w:ascii="Trebuchet MS" w:hAnsi="Trebuchet MS"/>
        <w:sz w:val="18"/>
        <w:szCs w:val="18"/>
      </w:rPr>
      <w:t xml:space="preserve"> </w:t>
    </w:r>
    <w:bookmarkEnd w:id="4"/>
  </w:p>
  <w:p w14:paraId="610CDE16" w14:textId="77777777" w:rsidR="006D6A63" w:rsidRPr="006D6A63" w:rsidRDefault="006D6A63" w:rsidP="006D6A63">
    <w:pPr>
      <w:tabs>
        <w:tab w:val="left" w:pos="3119"/>
        <w:tab w:val="right" w:pos="10206"/>
      </w:tabs>
      <w:jc w:val="center"/>
      <w:rPr>
        <w:color w:val="1F497D" w:themeColor="text2"/>
        <w:sz w:val="8"/>
        <w:szCs w:val="8"/>
      </w:rPr>
    </w:pPr>
  </w:p>
  <w:p w14:paraId="16DDBEC7" w14:textId="3953DB32" w:rsidR="006D6A63" w:rsidRPr="00975813" w:rsidRDefault="006D6A63" w:rsidP="006D6A63">
    <w:pPr>
      <w:tabs>
        <w:tab w:val="left" w:pos="3119"/>
        <w:tab w:val="right" w:pos="10206"/>
      </w:tabs>
      <w:jc w:val="center"/>
      <w:rPr>
        <w:rFonts w:ascii="Trebuchet MS" w:hAnsi="Trebuchet MS"/>
        <w:color w:val="1F497D" w:themeColor="text2"/>
        <w:sz w:val="14"/>
        <w:szCs w:val="14"/>
      </w:rPr>
    </w:pPr>
    <w:r w:rsidRPr="00975813">
      <w:rPr>
        <w:rFonts w:ascii="Trebuchet MS" w:hAnsi="Trebuchet MS"/>
        <w:color w:val="1F497D" w:themeColor="text2"/>
        <w:sz w:val="14"/>
        <w:szCs w:val="14"/>
      </w:rPr>
      <w:t>WWW.POHDE.FI</w:t>
    </w:r>
  </w:p>
  <w:p w14:paraId="538FF4EA" w14:textId="77777777" w:rsidR="006D6A63" w:rsidRPr="006D6A63" w:rsidRDefault="006D6A63" w:rsidP="006D6A63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F72D" w14:textId="77777777" w:rsidR="00531C23" w:rsidRDefault="00531C23" w:rsidP="00CF4702">
      <w:r>
        <w:separator/>
      </w:r>
    </w:p>
  </w:footnote>
  <w:footnote w:type="continuationSeparator" w:id="0">
    <w:p w14:paraId="06012E40" w14:textId="77777777" w:rsidR="00531C23" w:rsidRDefault="00531C23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32CD" w14:textId="57E96051" w:rsidR="005B7805" w:rsidRPr="005B7805" w:rsidRDefault="005B7805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</w:p>
  <w:p w14:paraId="234FDC15" w14:textId="2F20F0D3" w:rsidR="00CF4702" w:rsidRPr="00975813" w:rsidRDefault="00975813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rFonts w:ascii="Arial" w:hAnsi="Arial" w:cs="Arial"/>
        <w:sz w:val="22"/>
      </w:rPr>
    </w:pPr>
    <w:r w:rsidRPr="00136A42">
      <w:rPr>
        <w:rFonts w:ascii="Trebuchet MS" w:eastAsia="Times New Roman" w:hAnsi="Trebuchet MS" w:cs="Times New Roman"/>
        <w:noProof/>
        <w:sz w:val="22"/>
        <w:lang w:eastAsia="fi-FI"/>
      </w:rPr>
      <w:drawing>
        <wp:anchor distT="0" distB="0" distL="114300" distR="114300" simplePos="0" relativeHeight="251661312" behindDoc="0" locked="0" layoutInCell="1" allowOverlap="1" wp14:anchorId="56F3B87E" wp14:editId="1DC389A0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554480" cy="721995"/>
          <wp:effectExtent l="0" t="0" r="7620" b="1905"/>
          <wp:wrapThrough wrapText="bothSides">
            <wp:wrapPolygon edited="0">
              <wp:start x="0" y="0"/>
              <wp:lineTo x="0" y="21087"/>
              <wp:lineTo x="21441" y="21087"/>
              <wp:lineTo x="21441" y="0"/>
              <wp:lineTo x="0" y="0"/>
            </wp:wrapPolygon>
          </wp:wrapThrough>
          <wp:docPr id="801025699" name="Kuva 1" descr="Pohjois-Pohjanmaan hyvinvointialueen logo, jossa tekstit Pohde ja Pohjois-Pohjanmaan hyvinvointialue. Tekstien vasemmalla puolella kaksi pienempää ja kolme suurempaa sinisävyistä tähtikuvio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702" w:rsidRPr="00C15C00">
      <w:rPr>
        <w:sz w:val="20"/>
      </w:rPr>
      <w:tab/>
    </w:r>
    <w:bookmarkStart w:id="0" w:name="asnimi"/>
    <w:r w:rsidR="00531C23" w:rsidRPr="00975813">
      <w:rPr>
        <w:rFonts w:ascii="Arial" w:hAnsi="Arial" w:cs="Arial"/>
        <w:b/>
        <w:bCs/>
        <w:sz w:val="22"/>
      </w:rPr>
      <w:t>Ohj</w:t>
    </w:r>
    <w:bookmarkEnd w:id="0"/>
    <w:r w:rsidR="006D6A63" w:rsidRPr="00975813">
      <w:rPr>
        <w:rFonts w:ascii="Arial" w:hAnsi="Arial" w:cs="Arial"/>
        <w:b/>
        <w:bCs/>
        <w:sz w:val="22"/>
      </w:rPr>
      <w:t>e</w:t>
    </w:r>
    <w:r w:rsidR="00EB58EB" w:rsidRPr="00975813">
      <w:rPr>
        <w:rFonts w:ascii="Arial" w:hAnsi="Arial" w:cs="Arial"/>
        <w:sz w:val="22"/>
      </w:rPr>
      <w:tab/>
    </w:r>
    <w:bookmarkStart w:id="1" w:name="asnro"/>
    <w:r w:rsidR="00EB58EB" w:rsidRPr="00975813">
      <w:rPr>
        <w:rFonts w:ascii="Arial" w:hAnsi="Arial" w:cs="Arial"/>
        <w:sz w:val="22"/>
      </w:rPr>
      <w:t xml:space="preserve"> </w:t>
    </w:r>
    <w:bookmarkEnd w:id="1"/>
    <w:r w:rsidR="00CF4702" w:rsidRPr="00975813">
      <w:rPr>
        <w:rFonts w:ascii="Arial" w:hAnsi="Arial" w:cs="Arial"/>
        <w:sz w:val="22"/>
      </w:rPr>
      <w:tab/>
    </w:r>
    <w:r w:rsidR="00CF4702" w:rsidRPr="00975813">
      <w:rPr>
        <w:rFonts w:ascii="Arial" w:hAnsi="Arial" w:cs="Arial"/>
        <w:sz w:val="22"/>
      </w:rPr>
      <w:fldChar w:fldCharType="begin"/>
    </w:r>
    <w:r w:rsidR="00CF4702" w:rsidRPr="00975813">
      <w:rPr>
        <w:rFonts w:ascii="Arial" w:hAnsi="Arial" w:cs="Arial"/>
        <w:sz w:val="22"/>
      </w:rPr>
      <w:instrText xml:space="preserve"> PAGE   \* MERGEFORMAT </w:instrText>
    </w:r>
    <w:r w:rsidR="00CF4702" w:rsidRPr="00975813">
      <w:rPr>
        <w:rFonts w:ascii="Arial" w:hAnsi="Arial" w:cs="Arial"/>
        <w:sz w:val="22"/>
      </w:rPr>
      <w:fldChar w:fldCharType="separate"/>
    </w:r>
    <w:r w:rsidR="000629E5" w:rsidRPr="00975813">
      <w:rPr>
        <w:rFonts w:ascii="Arial" w:hAnsi="Arial" w:cs="Arial"/>
        <w:noProof/>
        <w:sz w:val="22"/>
      </w:rPr>
      <w:t>1</w:t>
    </w:r>
    <w:r w:rsidR="00CF4702" w:rsidRPr="00975813">
      <w:rPr>
        <w:rFonts w:ascii="Arial" w:hAnsi="Arial" w:cs="Arial"/>
        <w:sz w:val="22"/>
      </w:rPr>
      <w:fldChar w:fldCharType="end"/>
    </w:r>
    <w:r w:rsidR="00CF4702" w:rsidRPr="00975813">
      <w:rPr>
        <w:rFonts w:ascii="Arial" w:hAnsi="Arial" w:cs="Arial"/>
        <w:sz w:val="22"/>
      </w:rPr>
      <w:t xml:space="preserve"> (</w:t>
    </w:r>
    <w:r w:rsidR="00CF4702" w:rsidRPr="00975813">
      <w:rPr>
        <w:rFonts w:ascii="Arial" w:hAnsi="Arial" w:cs="Arial"/>
        <w:sz w:val="22"/>
      </w:rPr>
      <w:fldChar w:fldCharType="begin"/>
    </w:r>
    <w:r w:rsidR="00CF4702" w:rsidRPr="00975813">
      <w:rPr>
        <w:rFonts w:ascii="Arial" w:hAnsi="Arial" w:cs="Arial"/>
        <w:sz w:val="22"/>
      </w:rPr>
      <w:instrText xml:space="preserve"> NUMPAGES   \* MERGEFORMAT </w:instrText>
    </w:r>
    <w:r w:rsidR="00CF4702" w:rsidRPr="00975813">
      <w:rPr>
        <w:rFonts w:ascii="Arial" w:hAnsi="Arial" w:cs="Arial"/>
        <w:sz w:val="22"/>
      </w:rPr>
      <w:fldChar w:fldCharType="separate"/>
    </w:r>
    <w:r w:rsidR="000629E5" w:rsidRPr="00975813">
      <w:rPr>
        <w:rFonts w:ascii="Arial" w:hAnsi="Arial" w:cs="Arial"/>
        <w:noProof/>
        <w:sz w:val="22"/>
      </w:rPr>
      <w:t>1</w:t>
    </w:r>
    <w:r w:rsidR="00CF4702" w:rsidRPr="00975813">
      <w:rPr>
        <w:rFonts w:ascii="Arial" w:hAnsi="Arial" w:cs="Arial"/>
        <w:sz w:val="22"/>
      </w:rPr>
      <w:fldChar w:fldCharType="end"/>
    </w:r>
    <w:r w:rsidR="00CF4702" w:rsidRPr="00975813">
      <w:rPr>
        <w:rFonts w:ascii="Arial" w:hAnsi="Arial" w:cs="Arial"/>
        <w:sz w:val="22"/>
      </w:rPr>
      <w:t>)</w:t>
    </w:r>
  </w:p>
  <w:p w14:paraId="49BAE3FA" w14:textId="77777777" w:rsidR="009F6A6E" w:rsidRPr="00975813" w:rsidRDefault="009F6A6E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rFonts w:ascii="Arial" w:hAnsi="Arial" w:cs="Arial"/>
        <w:sz w:val="22"/>
      </w:rPr>
    </w:pPr>
    <w:r w:rsidRPr="00975813">
      <w:rPr>
        <w:rFonts w:ascii="Arial" w:hAnsi="Arial" w:cs="Arial"/>
        <w:sz w:val="22"/>
      </w:rPr>
      <w:tab/>
    </w:r>
    <w:r w:rsidR="00EB58EB" w:rsidRPr="00975813">
      <w:rPr>
        <w:rFonts w:ascii="Arial" w:hAnsi="Arial" w:cs="Arial"/>
        <w:sz w:val="22"/>
      </w:rPr>
      <w:tab/>
    </w:r>
    <w:r w:rsidRPr="00975813">
      <w:rPr>
        <w:rFonts w:ascii="Arial" w:hAnsi="Arial" w:cs="Arial"/>
        <w:sz w:val="22"/>
      </w:rPr>
      <w:t xml:space="preserve"> </w:t>
    </w:r>
  </w:p>
  <w:p w14:paraId="21C8B933" w14:textId="77777777" w:rsidR="00EB58EB" w:rsidRPr="00975813" w:rsidRDefault="00EB58EB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rFonts w:ascii="Arial" w:hAnsi="Arial" w:cs="Arial"/>
        <w:sz w:val="22"/>
      </w:rPr>
    </w:pPr>
    <w:r w:rsidRPr="00975813">
      <w:rPr>
        <w:rFonts w:ascii="Arial" w:hAnsi="Arial" w:cs="Arial"/>
        <w:sz w:val="22"/>
      </w:rPr>
      <w:tab/>
    </w:r>
    <w:r w:rsidR="0064536A" w:rsidRPr="00975813">
      <w:rPr>
        <w:rFonts w:ascii="Arial" w:hAnsi="Arial" w:cs="Arial"/>
        <w:sz w:val="22"/>
      </w:rPr>
      <w:t xml:space="preserve"> </w:t>
    </w:r>
  </w:p>
  <w:p w14:paraId="43D264CA" w14:textId="77777777" w:rsidR="006D6A63" w:rsidRPr="00975813" w:rsidRDefault="006D6A63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rFonts w:ascii="Arial" w:hAnsi="Arial" w:cs="Arial"/>
        <w:sz w:val="22"/>
      </w:rPr>
    </w:pPr>
    <w:bookmarkStart w:id="2" w:name="yksikkö1"/>
  </w:p>
  <w:p w14:paraId="022866BB" w14:textId="77777777" w:rsidR="006D6A63" w:rsidRPr="00975813" w:rsidRDefault="006D6A63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rFonts w:ascii="Arial" w:hAnsi="Arial" w:cs="Arial"/>
        <w:sz w:val="22"/>
      </w:rPr>
    </w:pPr>
  </w:p>
  <w:p w14:paraId="102E66A1" w14:textId="77777777" w:rsidR="006D6A63" w:rsidRPr="00975813" w:rsidRDefault="006D6A63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rFonts w:ascii="Arial" w:hAnsi="Arial" w:cs="Arial"/>
        <w:sz w:val="22"/>
      </w:rPr>
    </w:pPr>
  </w:p>
  <w:p w14:paraId="38E240AB" w14:textId="6A36A584" w:rsidR="00CF4702" w:rsidRPr="00975813" w:rsidRDefault="00531C23" w:rsidP="00975813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rFonts w:ascii="Arial" w:hAnsi="Arial" w:cs="Arial"/>
        <w:sz w:val="22"/>
      </w:rPr>
    </w:pPr>
    <w:r w:rsidRPr="00975813">
      <w:rPr>
        <w:rFonts w:ascii="Arial" w:hAnsi="Arial" w:cs="Arial"/>
        <w:sz w:val="22"/>
      </w:rPr>
      <w:t>Kuvantaminen</w:t>
    </w:r>
    <w:r w:rsidR="00DC2D15" w:rsidRPr="00975813">
      <w:rPr>
        <w:rFonts w:ascii="Arial" w:hAnsi="Arial" w:cs="Arial"/>
        <w:sz w:val="22"/>
      </w:rPr>
      <w:t xml:space="preserve"> </w:t>
    </w:r>
    <w:r w:rsidR="008901D5" w:rsidRPr="00975813">
      <w:rPr>
        <w:rFonts w:ascii="Arial" w:hAnsi="Arial" w:cs="Arial"/>
        <w:sz w:val="22"/>
      </w:rPr>
      <w:t xml:space="preserve"> </w:t>
    </w:r>
    <w:bookmarkEnd w:id="2"/>
    <w:r w:rsidR="008901D5" w:rsidRPr="00975813">
      <w:rPr>
        <w:rFonts w:ascii="Arial" w:hAnsi="Arial" w:cs="Arial"/>
        <w:sz w:val="22"/>
      </w:rPr>
      <w:t xml:space="preserve"> </w:t>
    </w:r>
    <w:r w:rsidR="00EB58EB" w:rsidRPr="00975813">
      <w:rPr>
        <w:rFonts w:ascii="Arial" w:hAnsi="Arial" w:cs="Arial"/>
        <w:sz w:val="22"/>
      </w:rPr>
      <w:tab/>
    </w:r>
    <w:r w:rsidR="00741586" w:rsidRPr="00975813">
      <w:rPr>
        <w:rFonts w:ascii="Arial" w:hAnsi="Arial" w:cs="Arial"/>
        <w:sz w:val="22"/>
      </w:rPr>
      <w:t>5.1.2024</w:t>
    </w:r>
    <w:r w:rsidR="00EB58EB" w:rsidRPr="00975813">
      <w:rPr>
        <w:rFonts w:ascii="Arial" w:hAnsi="Arial" w:cs="Arial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23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A14F2"/>
    <w:rsid w:val="001C4FE1"/>
    <w:rsid w:val="001D2042"/>
    <w:rsid w:val="001E473A"/>
    <w:rsid w:val="001F4799"/>
    <w:rsid w:val="0022132D"/>
    <w:rsid w:val="00232581"/>
    <w:rsid w:val="002339B0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D5D51"/>
    <w:rsid w:val="004F203A"/>
    <w:rsid w:val="00503B84"/>
    <w:rsid w:val="005063C9"/>
    <w:rsid w:val="00517150"/>
    <w:rsid w:val="0052565A"/>
    <w:rsid w:val="0053014A"/>
    <w:rsid w:val="00531C23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10FEA"/>
    <w:rsid w:val="00640857"/>
    <w:rsid w:val="0064536A"/>
    <w:rsid w:val="00653FAC"/>
    <w:rsid w:val="0066113B"/>
    <w:rsid w:val="006762B8"/>
    <w:rsid w:val="00694839"/>
    <w:rsid w:val="006A1657"/>
    <w:rsid w:val="006D6A63"/>
    <w:rsid w:val="0072364C"/>
    <w:rsid w:val="00741586"/>
    <w:rsid w:val="0075146E"/>
    <w:rsid w:val="00774AE4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36B26"/>
    <w:rsid w:val="00864583"/>
    <w:rsid w:val="00864EE1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75813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545CE"/>
    <w:rsid w:val="00B75F27"/>
    <w:rsid w:val="00BA3A7F"/>
    <w:rsid w:val="00BA7326"/>
    <w:rsid w:val="00C15C00"/>
    <w:rsid w:val="00C166E3"/>
    <w:rsid w:val="00C24923"/>
    <w:rsid w:val="00C43567"/>
    <w:rsid w:val="00C521D2"/>
    <w:rsid w:val="00C67AF1"/>
    <w:rsid w:val="00C81E44"/>
    <w:rsid w:val="00C82440"/>
    <w:rsid w:val="00C8626E"/>
    <w:rsid w:val="00C87A48"/>
    <w:rsid w:val="00CA2BBA"/>
    <w:rsid w:val="00CB0E2A"/>
    <w:rsid w:val="00CB15C8"/>
    <w:rsid w:val="00CE570A"/>
    <w:rsid w:val="00CF4702"/>
    <w:rsid w:val="00D020F9"/>
    <w:rsid w:val="00D12D6C"/>
    <w:rsid w:val="00D273D5"/>
    <w:rsid w:val="00D313A8"/>
    <w:rsid w:val="00D83369"/>
    <w:rsid w:val="00DA1F51"/>
    <w:rsid w:val="00DA44D7"/>
    <w:rsid w:val="00DC2D15"/>
    <w:rsid w:val="00E40EC3"/>
    <w:rsid w:val="00E45171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56340"/>
    <w:rsid w:val="00F72313"/>
    <w:rsid w:val="00F854DB"/>
    <w:rsid w:val="00F96586"/>
    <w:rsid w:val="00FA3887"/>
    <w:rsid w:val="00FA659E"/>
    <w:rsid w:val="00FB4CDB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C1773"/>
  <w15:docId w15:val="{692EE511-6B0F-48DC-B52F-6D3A02CB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5F27"/>
    <w:pPr>
      <w:spacing w:after="0" w:line="240" w:lineRule="auto"/>
    </w:pPr>
    <w:rPr>
      <w:rFonts w:ascii="Calibri" w:hAnsi="Calibri"/>
      <w:sz w:val="24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531C2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59"/>
    <w:rsid w:val="0053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180</Value>
      <Value>1039</Value>
      <Value>521</Value>
      <Value>44</Value>
      <Value>978</Value>
      <Value>42</Value>
      <Value>41</Value>
      <Value>1313</Value>
      <Value>551</Value>
      <Value>886</Value>
    </TaxCatchAll>
    <_dlc_DocId xmlns="d3e50268-7799-48af-83c3-9a9b063078bc">MUAVRSSTWASF-628417917-613</_dlc_DocId>
    <_dlc_DocIdUrl xmlns="d3e50268-7799-48af-83c3-9a9b063078bc">
      <Url>https://internet.oysnet.ppshp.fi/dokumentit/_layouts/15/DocIdRedir.aspx?ID=MUAVRSSTWASF-628417917-613</Url>
      <Description>MUAVRSSTWASF-628417917-613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B0A089AB-B5E9-4B96-B939-B7995EC8A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BCB1D-F600-472F-AC16-B03608CA3A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A899D9-6451-4510-9BEE-F796C2CCAEB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B9B9FBC-6569-4F54-B2E4-7ABD577434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DB1CE5-25C8-4D36-B953-D864013E975D}"/>
</file>

<file path=customXml/itemProps6.xml><?xml version="1.0" encoding="utf-8"?>
<ds:datastoreItem xmlns:ds="http://schemas.openxmlformats.org/officeDocument/2006/customXml" ds:itemID="{65720254-CDE3-47DE-89CB-E5B97BEF640D}">
  <ds:schemaRefs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0af04246-5dcb-4e38-b8a1-4adaeb368127"/>
    <ds:schemaRef ds:uri="d3e50268-7799-48af-83c3-9a9b063078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</Template>
  <TotalTime>15</TotalTime>
  <Pages>2</Pages>
  <Words>304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Rinnan leesion poisto vakuumiaspiraatiotekniikalla oys kuv.docx</vt:lpstr>
    </vt:vector>
  </TitlesOfParts>
  <Company>PPSHP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Rinnan leesion poisto vakuumiaspiraatiotekniikalla oys kuv.docx</dc:title>
  <dc:creator>Krintilä Hanna</dc:creator>
  <cp:keywords/>
  <cp:lastModifiedBy>Ojala Helena</cp:lastModifiedBy>
  <cp:revision>4</cp:revision>
  <dcterms:created xsi:type="dcterms:W3CDTF">2024-01-12T10:29:00Z</dcterms:created>
  <dcterms:modified xsi:type="dcterms:W3CDTF">2025-03-04T08:03:00Z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0794dc30-6579-4f0e-a22d-e9524a4b273f</vt:lpwstr>
  </property>
  <property fmtid="{D5CDD505-2E9C-101B-9397-08002B2CF9AE}" pid="4" name="Kuvantamisen ohjeen kohderyhmä (sisältötyypin metatieto)">
    <vt:lpwstr>978;#Projektio-/ tutkimusohjeet|00f9cfd7-e55b-40e2-b514-2b376e6bcb08</vt:lpwstr>
  </property>
  <property fmtid="{D5CDD505-2E9C-101B-9397-08002B2CF9AE}" pid="5" name="TaxKeyword">
    <vt:lpwstr/>
  </property>
  <property fmtid="{D5CDD505-2E9C-101B-9397-08002B2CF9AE}" pid="6" name="Kuvantamisen ikäryhmä">
    <vt:lpwstr>886;#Aikuinen|cf8c4afd-4c54-4b39-817d-454341937ee5</vt:lpwstr>
  </property>
  <property fmtid="{D5CDD505-2E9C-101B-9397-08002B2CF9AE}" pid="7" name="Kuvantamisen laite- tai huonetieto">
    <vt:lpwstr/>
  </property>
  <property fmtid="{D5CDD505-2E9C-101B-9397-08002B2CF9AE}" pid="8" name="Kohde- / työntekijäryhmä">
    <vt:lpwstr>42;#Potilaan hoitoon osallistuva henkilöstö|21074a2b-1b44-417e-9c72-4d731d4c7a78</vt:lpwstr>
  </property>
  <property fmtid="{D5CDD505-2E9C-101B-9397-08002B2CF9AE}" pid="9" name="MEO">
    <vt:lpwstr/>
  </property>
  <property fmtid="{D5CDD505-2E9C-101B-9397-08002B2CF9AE}" pid="10" name="Kohdeorganisaatio">
    <vt:lpwstr>521;#G-röntgen|bd3dcb37-9549-40ac-a8bb-b576818e69ef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uvantamisen ohjeen elinryhmät (sisältötyypin metatieto)">
    <vt:lpwstr>1039;#Rintarauhaset|1ed5fd95-9730-4dd3-a13a-303dca90ab87</vt:lpwstr>
  </property>
  <property fmtid="{D5CDD505-2E9C-101B-9397-08002B2CF9AE}" pid="14" name="Kriisiviestintä">
    <vt:lpwstr/>
  </property>
  <property fmtid="{D5CDD505-2E9C-101B-9397-08002B2CF9AE}" pid="15" name="Toiminnanohjauskäsikirja">
    <vt:lpwstr>180;#5.3.1.1 hoito-ohjeiden hallinta|b7d9d97a-a7b7-4eec-b389-062c48e444f7</vt:lpwstr>
  </property>
  <property fmtid="{D5CDD505-2E9C-101B-9397-08002B2CF9AE}" pid="16" name="Kuvantamisen ohjeen tutkimusryhmät (sisältötyypin metatieto)">
    <vt:lpwstr>551;#Mammografia|35cda47e-65c6-45aa-9df1-e108aa8fba4c</vt:lpwstr>
  </property>
  <property fmtid="{D5CDD505-2E9C-101B-9397-08002B2CF9AE}" pid="17" name="Organisaatiotieto">
    <vt:lpwstr>41;#Kuvantaminen|13fd9652-4cc4-4c00-9faf-49cd9c600ecb</vt:lpwstr>
  </property>
  <property fmtid="{D5CDD505-2E9C-101B-9397-08002B2CF9AE}" pid="18" name="Kuvantamisen tilaaja vai menetelmä">
    <vt:lpwstr>1313;#Menetelmäohje|8d7551ed-f25f-4658-af35-e281bf9731e8</vt:lpwstr>
  </property>
  <property fmtid="{D5CDD505-2E9C-101B-9397-08002B2CF9AE}" pid="19" name="Toimenpidekoodit">
    <vt:lpwstr/>
  </property>
  <property fmtid="{D5CDD505-2E9C-101B-9397-08002B2CF9AE}" pid="20" name="Order">
    <vt:r8>997600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